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5FE5D5D1" w:rsidR="009167DC" w:rsidRPr="005C6B2F" w:rsidRDefault="009167DC" w:rsidP="00DE0D22">
      <w:pPr>
        <w:tabs>
          <w:tab w:val="left" w:pos="2835"/>
        </w:tabs>
        <w:ind w:left="2832" w:hanging="2832"/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DE0D22">
        <w:tab/>
        <w:t xml:space="preserve">Návštěvnické centrum </w:t>
      </w:r>
      <w:r w:rsidR="001851C6">
        <w:t>O</w:t>
      </w:r>
      <w:r w:rsidR="00DE0D22">
        <w:t xml:space="preserve">pevnění </w:t>
      </w:r>
      <w:r w:rsidR="001851C6">
        <w:t>Š</w:t>
      </w:r>
      <w:r w:rsidR="00DE0D22">
        <w:t xml:space="preserve">ance, č.p. 1165, </w:t>
      </w:r>
      <w:r w:rsidR="00DE0D22">
        <w:br/>
        <w:t>739 98 Mosty u Jablunkova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…………………………………..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35321BE0" w14:textId="5DA291F9" w:rsidR="00105AA1" w:rsidRDefault="00E119CE" w:rsidP="00105AA1">
      <w:pPr>
        <w:jc w:val="both"/>
        <w:rPr>
          <w:bCs/>
        </w:rPr>
      </w:pPr>
      <w:r w:rsidRPr="00E119CE">
        <w:rPr>
          <w:bCs/>
        </w:rPr>
        <w:t>Děti a žáci navštívili</w:t>
      </w:r>
      <w:r w:rsidR="00E64395">
        <w:rPr>
          <w:bCs/>
        </w:rPr>
        <w:t xml:space="preserve"> Návštěvnické centrum </w:t>
      </w:r>
      <w:r w:rsidR="001851C6">
        <w:rPr>
          <w:bCs/>
        </w:rPr>
        <w:t>O</w:t>
      </w:r>
      <w:r w:rsidRPr="00E119CE">
        <w:rPr>
          <w:bCs/>
        </w:rPr>
        <w:t xml:space="preserve">pevnění </w:t>
      </w:r>
      <w:r w:rsidR="001851C6">
        <w:rPr>
          <w:bCs/>
        </w:rPr>
        <w:t>Š</w:t>
      </w:r>
      <w:r w:rsidRPr="00E119CE">
        <w:rPr>
          <w:bCs/>
        </w:rPr>
        <w:t xml:space="preserve">ance v Mostech u Jablunkova, kde se seznámili </w:t>
      </w:r>
      <w:r w:rsidR="009D784C">
        <w:rPr>
          <w:bCs/>
        </w:rPr>
        <w:br/>
      </w:r>
      <w:r w:rsidRPr="00E119CE">
        <w:rPr>
          <w:bCs/>
        </w:rPr>
        <w:t xml:space="preserve">s historií pevnostního systému z období druhé světové války. Prohlédli si </w:t>
      </w:r>
      <w:r>
        <w:rPr>
          <w:bCs/>
        </w:rPr>
        <w:t>opevnění</w:t>
      </w:r>
      <w:r w:rsidRPr="00E119CE">
        <w:rPr>
          <w:bCs/>
        </w:rPr>
        <w:t>. Návštěva byla doplněna zajímavým výkladem, který rozšířil jejich historické povědomí o významu tohoto místa. Program podpořil jejich zájem o vojenskou historii a památky spojené s obranou vlasti.</w:t>
      </w: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FE16" w14:textId="77777777" w:rsidR="00052B8D" w:rsidRDefault="00052B8D" w:rsidP="00BA67A7">
      <w:pPr>
        <w:spacing w:after="0" w:line="240" w:lineRule="auto"/>
      </w:pPr>
      <w:r>
        <w:separator/>
      </w:r>
    </w:p>
  </w:endnote>
  <w:endnote w:type="continuationSeparator" w:id="0">
    <w:p w14:paraId="40A9FE17" w14:textId="77777777" w:rsidR="00052B8D" w:rsidRDefault="00052B8D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reg.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Jablunkovsko, z.s.,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E14" w14:textId="77777777" w:rsidR="00052B8D" w:rsidRDefault="00052B8D" w:rsidP="00BA67A7">
      <w:pPr>
        <w:spacing w:after="0" w:line="240" w:lineRule="auto"/>
      </w:pPr>
      <w:r>
        <w:separator/>
      </w:r>
    </w:p>
  </w:footnote>
  <w:footnote w:type="continuationSeparator" w:id="0">
    <w:p w14:paraId="40A9FE15" w14:textId="77777777" w:rsidR="00052B8D" w:rsidRDefault="00052B8D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36C64"/>
    <w:rsid w:val="00052B8D"/>
    <w:rsid w:val="00090627"/>
    <w:rsid w:val="00092B82"/>
    <w:rsid w:val="000A06F0"/>
    <w:rsid w:val="000B024B"/>
    <w:rsid w:val="000B43A7"/>
    <w:rsid w:val="000D38EE"/>
    <w:rsid w:val="000F4E0B"/>
    <w:rsid w:val="00105AA1"/>
    <w:rsid w:val="0016411C"/>
    <w:rsid w:val="001851C6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E0B6B"/>
    <w:rsid w:val="004E18A3"/>
    <w:rsid w:val="00511D33"/>
    <w:rsid w:val="00511D6A"/>
    <w:rsid w:val="00522509"/>
    <w:rsid w:val="005617F3"/>
    <w:rsid w:val="00576617"/>
    <w:rsid w:val="005901D1"/>
    <w:rsid w:val="005A35B2"/>
    <w:rsid w:val="005C5F0D"/>
    <w:rsid w:val="005E4A6B"/>
    <w:rsid w:val="005E4F18"/>
    <w:rsid w:val="0060637B"/>
    <w:rsid w:val="0062056E"/>
    <w:rsid w:val="00635817"/>
    <w:rsid w:val="0064134B"/>
    <w:rsid w:val="006521C3"/>
    <w:rsid w:val="00660758"/>
    <w:rsid w:val="00686B22"/>
    <w:rsid w:val="00692A87"/>
    <w:rsid w:val="006D4B13"/>
    <w:rsid w:val="006F1FDD"/>
    <w:rsid w:val="006F2D28"/>
    <w:rsid w:val="0070794F"/>
    <w:rsid w:val="00721D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B0F5D"/>
    <w:rsid w:val="008B5415"/>
    <w:rsid w:val="008E5550"/>
    <w:rsid w:val="008F1273"/>
    <w:rsid w:val="008F3F93"/>
    <w:rsid w:val="00906EF8"/>
    <w:rsid w:val="009167DC"/>
    <w:rsid w:val="009405D5"/>
    <w:rsid w:val="00982F93"/>
    <w:rsid w:val="00993C05"/>
    <w:rsid w:val="009D784C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C451A"/>
    <w:rsid w:val="00BD0832"/>
    <w:rsid w:val="00BD2105"/>
    <w:rsid w:val="00BD293B"/>
    <w:rsid w:val="00BF1840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D13407"/>
    <w:rsid w:val="00D2523D"/>
    <w:rsid w:val="00D61A3F"/>
    <w:rsid w:val="00D66C3D"/>
    <w:rsid w:val="00D877E8"/>
    <w:rsid w:val="00D94CCC"/>
    <w:rsid w:val="00DA59B9"/>
    <w:rsid w:val="00DB5789"/>
    <w:rsid w:val="00DE0D22"/>
    <w:rsid w:val="00E043B8"/>
    <w:rsid w:val="00E119CE"/>
    <w:rsid w:val="00E16D19"/>
    <w:rsid w:val="00E24F99"/>
    <w:rsid w:val="00E55C04"/>
    <w:rsid w:val="00E64395"/>
    <w:rsid w:val="00E821A8"/>
    <w:rsid w:val="00E84287"/>
    <w:rsid w:val="00ED5443"/>
    <w:rsid w:val="00EF2959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38</cp:revision>
  <dcterms:created xsi:type="dcterms:W3CDTF">2024-08-28T08:48:00Z</dcterms:created>
  <dcterms:modified xsi:type="dcterms:W3CDTF">2024-12-04T11:48:00Z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